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290"/>
        <w:gridCol w:w="4604"/>
      </w:tblGrid>
      <w:tr w:rsidR="00456F1F" w14:paraId="19AE2D46" w14:textId="77777777" w:rsidTr="003B680C">
        <w:trPr>
          <w:trHeight w:hRule="exact" w:val="2836"/>
        </w:trPr>
        <w:tc>
          <w:tcPr>
            <w:tcW w:w="4320" w:type="dxa"/>
          </w:tcPr>
          <w:p w14:paraId="218FB3A7" w14:textId="5582CC63" w:rsidR="00456F1F" w:rsidRDefault="003B680C" w:rsidP="003B680C">
            <w:pPr>
              <w:pStyle w:val="a3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20EBC558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0FFE72E0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14:paraId="2F89ADCE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  <w:proofErr w:type="gramEnd"/>
          </w:p>
          <w:p w14:paraId="4FDD74AD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7DD1FD91" w14:textId="00A0D1A3" w:rsidR="00456F1F" w:rsidRDefault="00B26D50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5F056D06" w14:textId="319062A6" w:rsidR="00456F1F" w:rsidRPr="003B680C" w:rsidRDefault="003B680C" w:rsidP="003B680C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14:paraId="6E3460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A6D194B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767053A5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4E45D56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14:paraId="6817CE9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14:paraId="745C72D4" w14:textId="77777777"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14:paraId="467ED406" w14:textId="77777777" w:rsidTr="00E714BD">
        <w:trPr>
          <w:trHeight w:val="429"/>
        </w:trPr>
        <w:tc>
          <w:tcPr>
            <w:tcW w:w="4320" w:type="dxa"/>
          </w:tcPr>
          <w:p w14:paraId="4A0B8C74" w14:textId="1BCA04F7" w:rsidR="00456F1F" w:rsidRDefault="003B680C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08.10.2025 </w:t>
            </w:r>
            <w:r w:rsidR="006E09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proofErr w:type="gramEnd"/>
            <w:r w:rsidR="006E09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90" w:type="dxa"/>
          </w:tcPr>
          <w:p w14:paraId="3818168F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0F262C51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14:paraId="1DD7E535" w14:textId="77777777" w:rsidTr="004C44B8">
        <w:trPr>
          <w:trHeight w:val="2426"/>
        </w:trPr>
        <w:tc>
          <w:tcPr>
            <w:tcW w:w="4320" w:type="dxa"/>
          </w:tcPr>
          <w:p w14:paraId="0A98D7A7" w14:textId="77777777"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5E39B" w14:textId="062877E7" w:rsidR="00456F1F" w:rsidRDefault="00F24AE5" w:rsidP="00F24AE5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AE5">
              <w:rPr>
                <w:rFonts w:ascii="Times New Roman" w:hAnsi="Times New Roman" w:cs="Times New Roman"/>
                <w:sz w:val="28"/>
                <w:szCs w:val="28"/>
              </w:rPr>
              <w:t>«Об установлении и введении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AE5">
              <w:rPr>
                <w:rFonts w:ascii="Times New Roman" w:hAnsi="Times New Roman" w:cs="Times New Roman"/>
                <w:sz w:val="28"/>
                <w:szCs w:val="28"/>
              </w:rPr>
              <w:t xml:space="preserve">в действие на </w:t>
            </w:r>
            <w:proofErr w:type="gramStart"/>
            <w:r w:rsidRPr="00F24AE5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24AE5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F24AE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Ивановский</w:t>
            </w:r>
            <w:r w:rsidRPr="00F24AE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Оренбургского района Оренбургской области </w:t>
            </w:r>
            <w:r w:rsidRPr="00F24AE5">
              <w:rPr>
                <w:rFonts w:ascii="Times New Roman" w:hAnsi="Times New Roman" w:cs="Times New Roman"/>
                <w:sz w:val="28"/>
                <w:szCs w:val="28"/>
              </w:rPr>
              <w:t>туристического налога»</w:t>
            </w:r>
          </w:p>
        </w:tc>
        <w:tc>
          <w:tcPr>
            <w:tcW w:w="290" w:type="dxa"/>
          </w:tcPr>
          <w:p w14:paraId="25498528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10860CD3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01A6C476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75CB931E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80D248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F0FFE8E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9E4E76" w14:textId="519091AB" w:rsidR="00F24AE5" w:rsidRPr="00F24AE5" w:rsidRDefault="00F24AE5" w:rsidP="00F24AE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 xml:space="preserve">На основании статей 12, 132 Конституции Российской Федерации, пункта 2 части 1 статьи 14 Федерального закона от 06.10.2003 № 131-ФЗ «Об общих принципах организации местного самоуправления в Российской Федерации», </w:t>
      </w:r>
      <w:r w:rsidR="00E27AD6" w:rsidRPr="00E27AD6">
        <w:rPr>
          <w:rFonts w:ascii="Times New Roman" w:hAnsi="Times New Roman" w:cs="Times New Roman"/>
          <w:sz w:val="28"/>
          <w:szCs w:val="28"/>
        </w:rPr>
        <w:t>пункта 3 части 1 статьи 16 Федерального закона от 20.03.2025 № 33-ФЗ «Об общих принципах организации местного самоуправления в единой системе публичной власти»</w:t>
      </w:r>
      <w:r w:rsidR="00E27AD6">
        <w:rPr>
          <w:rFonts w:ascii="Times New Roman" w:hAnsi="Times New Roman" w:cs="Times New Roman"/>
          <w:sz w:val="28"/>
          <w:szCs w:val="28"/>
        </w:rPr>
        <w:t xml:space="preserve">, </w:t>
      </w:r>
      <w:r w:rsidRPr="00F24AE5">
        <w:rPr>
          <w:rFonts w:ascii="Times New Roman" w:hAnsi="Times New Roman" w:cs="Times New Roman"/>
          <w:sz w:val="28"/>
          <w:szCs w:val="28"/>
        </w:rPr>
        <w:t xml:space="preserve">главы 33.1 Налогового кодекса Российской Федерации, руководствуясь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Ивановский </w:t>
      </w:r>
      <w:r w:rsidRPr="00F24AE5">
        <w:rPr>
          <w:rFonts w:ascii="Times New Roman" w:hAnsi="Times New Roman" w:cs="Times New Roman"/>
          <w:sz w:val="28"/>
          <w:szCs w:val="28"/>
        </w:rPr>
        <w:t xml:space="preserve">сельсовет Оренбургского района Оренбургской области, Совет депутатов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Ивановский</w:t>
      </w:r>
      <w:r w:rsidRPr="00F24AE5">
        <w:rPr>
          <w:rFonts w:ascii="Times New Roman" w:hAnsi="Times New Roman" w:cs="Times New Roman"/>
          <w:sz w:val="28"/>
          <w:szCs w:val="28"/>
        </w:rPr>
        <w:t xml:space="preserve"> сельсовет Оренбургского района Оренбургской области РЕШИЛ:</w:t>
      </w:r>
    </w:p>
    <w:p w14:paraId="0D34C78F" w14:textId="07532C05" w:rsidR="00F24AE5" w:rsidRPr="00F24AE5" w:rsidRDefault="00F24AE5" w:rsidP="00F24AE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 xml:space="preserve">1. Установить и ввести в действие с 1 января 2026 года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Ивановский</w:t>
      </w:r>
      <w:r w:rsidRPr="00F24AE5">
        <w:rPr>
          <w:rFonts w:ascii="Times New Roman" w:hAnsi="Times New Roman" w:cs="Times New Roman"/>
          <w:sz w:val="28"/>
          <w:szCs w:val="28"/>
        </w:rPr>
        <w:t xml:space="preserve"> сельсовет Оренбургского района Оренбургской области туристический налог (далее – налог). </w:t>
      </w:r>
    </w:p>
    <w:p w14:paraId="3CD85F63" w14:textId="77777777" w:rsidR="00F24AE5" w:rsidRPr="00F24AE5" w:rsidRDefault="00F24AE5" w:rsidP="00F24AE5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 xml:space="preserve">     2. Налогоплательщиками признаются организации и физические лица, оказывающие услуги, признаваемые объектом налогообложения в соответствии со ст. 418.3 Налогового кодекса Российской Федерации (далее –НК РФ).</w:t>
      </w:r>
    </w:p>
    <w:p w14:paraId="53D039C5" w14:textId="77777777" w:rsidR="00F24AE5" w:rsidRPr="00F24AE5" w:rsidRDefault="00F24AE5" w:rsidP="00F24AE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 xml:space="preserve">3. Объект налогообложения, налоговая база, налоговый период, порядок исчисления налога, порядок и сроки уплаты налога, срок и порядок подачи налоговой декларации определяются в соответствии со статьями 418.3, 418.4, 418.6, 418.7, 418.8, 418.9 НК РФ. </w:t>
      </w:r>
    </w:p>
    <w:p w14:paraId="76452E7A" w14:textId="77777777" w:rsidR="00F24AE5" w:rsidRPr="00F24AE5" w:rsidRDefault="00F24AE5" w:rsidP="00F24AE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>4. Установить налоговые ставки в следующем размере:</w:t>
      </w:r>
    </w:p>
    <w:p w14:paraId="5714FE72" w14:textId="77777777" w:rsidR="00F24AE5" w:rsidRPr="00F24AE5" w:rsidRDefault="00F24AE5" w:rsidP="00F24AE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 xml:space="preserve">  - в 2026 году – 2 процента;</w:t>
      </w:r>
    </w:p>
    <w:p w14:paraId="5B724CA1" w14:textId="77777777" w:rsidR="00F24AE5" w:rsidRPr="00F24AE5" w:rsidRDefault="00F24AE5" w:rsidP="00F24AE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 xml:space="preserve">  - в 2027 году – 3 процента;</w:t>
      </w:r>
    </w:p>
    <w:p w14:paraId="4AF2A7EF" w14:textId="77777777" w:rsidR="00F24AE5" w:rsidRPr="00F24AE5" w:rsidRDefault="00F24AE5" w:rsidP="00F24AE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 xml:space="preserve">  - в 2028 году – 4 процента;</w:t>
      </w:r>
    </w:p>
    <w:p w14:paraId="5A2167CB" w14:textId="77777777" w:rsidR="00F24AE5" w:rsidRPr="00F24AE5" w:rsidRDefault="00F24AE5" w:rsidP="00F24AE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lastRenderedPageBreak/>
        <w:t xml:space="preserve">  - начиная с 2029 года – 5 процентов от налоговой базы.</w:t>
      </w:r>
    </w:p>
    <w:p w14:paraId="4E97CD22" w14:textId="77777777" w:rsidR="00F24AE5" w:rsidRPr="00F24AE5" w:rsidRDefault="00F24AE5" w:rsidP="00F24AE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 xml:space="preserve">  5. Установить, что настоящее решение вступает в силу с 1 января 2026 года, но не ранее чем по истечении одного месяца со дня его официального опубликования.</w:t>
      </w:r>
    </w:p>
    <w:p w14:paraId="30A56AE4" w14:textId="77777777" w:rsidR="00F24AE5" w:rsidRPr="00F24AE5" w:rsidRDefault="00F24AE5" w:rsidP="00F24AE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>6.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14:paraId="1EB7FB1E" w14:textId="550288FD" w:rsidR="00456F1F" w:rsidRPr="0097788A" w:rsidRDefault="00F24AE5" w:rsidP="00F24AE5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24AE5">
        <w:rPr>
          <w:rFonts w:ascii="Times New Roman" w:hAnsi="Times New Roman" w:cs="Times New Roman"/>
          <w:sz w:val="28"/>
          <w:szCs w:val="28"/>
        </w:rPr>
        <w:t>7. Контроль за исполнением настоящего решения оставляю за собой.</w:t>
      </w:r>
    </w:p>
    <w:p w14:paraId="13297742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8D0CBC9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211EB90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486B7B9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9901EC4" w14:textId="010D72E0" w:rsidR="00456F1F" w:rsidRPr="003B680C" w:rsidRDefault="00B26D50" w:rsidP="003B680C">
      <w:pPr>
        <w:widowControl/>
        <w:autoSpaceDE/>
        <w:autoSpaceDN/>
        <w:adjustRightInd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B680C">
        <w:rPr>
          <w:rFonts w:ascii="Times New Roman" w:eastAsiaTheme="minorEastAsia" w:hAnsi="Times New Roman" w:cs="Times New Roman"/>
          <w:sz w:val="28"/>
          <w:szCs w:val="28"/>
        </w:rPr>
        <w:t>Председатель С</w:t>
      </w:r>
      <w:r w:rsidR="003B680C" w:rsidRPr="003B680C">
        <w:rPr>
          <w:rFonts w:ascii="Times New Roman" w:eastAsiaTheme="minorEastAsia" w:hAnsi="Times New Roman" w:cs="Times New Roman"/>
          <w:sz w:val="28"/>
          <w:szCs w:val="28"/>
        </w:rPr>
        <w:t xml:space="preserve">овета депутатов                                         </w:t>
      </w:r>
      <w:r w:rsidR="003B680C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3B680C" w:rsidRPr="003B680C">
        <w:rPr>
          <w:rFonts w:ascii="Times New Roman" w:eastAsiaTheme="minorEastAsia" w:hAnsi="Times New Roman" w:cs="Times New Roman"/>
          <w:sz w:val="28"/>
          <w:szCs w:val="28"/>
        </w:rPr>
        <w:t xml:space="preserve">         С.В. </w:t>
      </w:r>
      <w:proofErr w:type="spellStart"/>
      <w:r w:rsidR="003B680C" w:rsidRPr="003B680C">
        <w:rPr>
          <w:rFonts w:ascii="Times New Roman" w:eastAsiaTheme="minorEastAsia" w:hAnsi="Times New Roman" w:cs="Times New Roman"/>
          <w:sz w:val="28"/>
          <w:szCs w:val="28"/>
        </w:rPr>
        <w:t>Мишагин</w:t>
      </w:r>
      <w:proofErr w:type="spellEnd"/>
    </w:p>
    <w:p w14:paraId="18F91B60" w14:textId="0B679721" w:rsidR="00456F1F" w:rsidRDefault="00456F1F" w:rsidP="00456F1F"/>
    <w:p w14:paraId="201D7AD9" w14:textId="7BFCB8F6" w:rsidR="003B680C" w:rsidRDefault="003B680C" w:rsidP="00456F1F"/>
    <w:p w14:paraId="2950C169" w14:textId="1A18AAE5" w:rsidR="003B680C" w:rsidRDefault="003B680C" w:rsidP="00456F1F"/>
    <w:p w14:paraId="3F60CD30" w14:textId="77777777" w:rsidR="003B680C" w:rsidRDefault="003B680C" w:rsidP="00456F1F"/>
    <w:p w14:paraId="7684E27B" w14:textId="77777777" w:rsidR="003B680C" w:rsidRPr="003B680C" w:rsidRDefault="003B680C" w:rsidP="003B680C">
      <w:pPr>
        <w:widowControl/>
        <w:autoSpaceDE/>
        <w:autoSpaceDN/>
        <w:adjustRightInd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B680C">
        <w:rPr>
          <w:rFonts w:ascii="Times New Roman" w:eastAsiaTheme="minorEastAsia" w:hAnsi="Times New Roman" w:cs="Times New Roman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 w:rsidRPr="003B680C">
        <w:rPr>
          <w:rFonts w:ascii="Times New Roman" w:eastAsiaTheme="minorEastAsia" w:hAnsi="Times New Roman" w:cs="Times New Roman"/>
          <w:sz w:val="28"/>
          <w:szCs w:val="28"/>
        </w:rPr>
        <w:t>Байбулатов</w:t>
      </w:r>
      <w:proofErr w:type="spellEnd"/>
    </w:p>
    <w:p w14:paraId="62F17AB9" w14:textId="77777777" w:rsidR="003B680C" w:rsidRPr="003B680C" w:rsidRDefault="003B680C" w:rsidP="003B680C">
      <w:pPr>
        <w:widowControl/>
        <w:autoSpaceDE/>
        <w:autoSpaceDN/>
        <w:adjustRightInd/>
        <w:rPr>
          <w:rFonts w:ascii="Times New Roman" w:eastAsiaTheme="minorEastAsia" w:hAnsi="Times New Roman" w:cs="Times New Roman"/>
          <w:sz w:val="28"/>
          <w:szCs w:val="28"/>
        </w:rPr>
      </w:pPr>
    </w:p>
    <w:p w14:paraId="31FE3F82" w14:textId="77777777" w:rsidR="003B680C" w:rsidRDefault="003B680C" w:rsidP="00456F1F"/>
    <w:p w14:paraId="279BE102" w14:textId="77777777" w:rsidR="00D8126F" w:rsidRDefault="00D8126F"/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1F"/>
    <w:rsid w:val="00030FB7"/>
    <w:rsid w:val="000312F8"/>
    <w:rsid w:val="000F05BA"/>
    <w:rsid w:val="00101405"/>
    <w:rsid w:val="001C3082"/>
    <w:rsid w:val="00230E00"/>
    <w:rsid w:val="00243D59"/>
    <w:rsid w:val="00265F97"/>
    <w:rsid w:val="0028401B"/>
    <w:rsid w:val="002F7929"/>
    <w:rsid w:val="003B680C"/>
    <w:rsid w:val="00413D0D"/>
    <w:rsid w:val="00456F1F"/>
    <w:rsid w:val="00460C78"/>
    <w:rsid w:val="004C44B8"/>
    <w:rsid w:val="0050664D"/>
    <w:rsid w:val="00521F66"/>
    <w:rsid w:val="005A7B3C"/>
    <w:rsid w:val="005C23EF"/>
    <w:rsid w:val="006E090E"/>
    <w:rsid w:val="0071356F"/>
    <w:rsid w:val="00813901"/>
    <w:rsid w:val="00826DBF"/>
    <w:rsid w:val="008368A6"/>
    <w:rsid w:val="00857C60"/>
    <w:rsid w:val="00912A47"/>
    <w:rsid w:val="0097788A"/>
    <w:rsid w:val="009F70FD"/>
    <w:rsid w:val="00AA7BDF"/>
    <w:rsid w:val="00B26D50"/>
    <w:rsid w:val="00B76F79"/>
    <w:rsid w:val="00D76EDF"/>
    <w:rsid w:val="00D8126F"/>
    <w:rsid w:val="00DD2AC1"/>
    <w:rsid w:val="00DD639D"/>
    <w:rsid w:val="00E27AD6"/>
    <w:rsid w:val="00E714BD"/>
    <w:rsid w:val="00E80B29"/>
    <w:rsid w:val="00F24AE5"/>
    <w:rsid w:val="00F7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14E1"/>
  <w15:docId w15:val="{31A6A7AC-3655-4137-8A8D-EEB5E0EB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460C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0C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</cp:revision>
  <cp:lastPrinted>2025-10-08T13:23:00Z</cp:lastPrinted>
  <dcterms:created xsi:type="dcterms:W3CDTF">2025-10-08T13:23:00Z</dcterms:created>
  <dcterms:modified xsi:type="dcterms:W3CDTF">2025-10-08T13:23:00Z</dcterms:modified>
</cp:coreProperties>
</file>